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ff0000"/>
        </w:rPr>
      </w:pPr>
      <w:r w:rsidDel="00000000" w:rsidR="00000000" w:rsidRPr="00000000">
        <w:rPr>
          <w:color w:val="ff0000"/>
          <w:rtl w:val="0"/>
        </w:rPr>
        <w:t xml:space="preserve">A reflection paper 350 paper </w:t>
      </w:r>
      <w:r w:rsidDel="00000000" w:rsidR="00000000" w:rsidRPr="00000000">
        <w:rPr>
          <w:color w:val="262626"/>
          <w:sz w:val="21"/>
          <w:szCs w:val="21"/>
          <w:highlight w:val="white"/>
          <w:rtl w:val="0"/>
        </w:rPr>
        <w:t xml:space="preserve">reflective summary of the interview process and what you think are the implications for professional development.</w:t>
      </w:r>
      <w:r w:rsidDel="00000000" w:rsidR="00000000" w:rsidRPr="00000000">
        <w:rPr>
          <w:rtl w:val="0"/>
        </w:rPr>
      </w:r>
    </w:p>
    <w:p w:rsidR="00000000" w:rsidDel="00000000" w:rsidP="00000000" w:rsidRDefault="00000000" w:rsidRPr="00000000" w14:paraId="00000002">
      <w:pPr>
        <w:rPr>
          <w:color w:val="ff0000"/>
        </w:rPr>
      </w:pPr>
      <w:r w:rsidDel="00000000" w:rsidR="00000000" w:rsidRPr="00000000">
        <w:rPr>
          <w:color w:val="ff0000"/>
          <w:rtl w:val="0"/>
        </w:rPr>
        <w:t xml:space="preserve">Using the question below.. APA</w:t>
      </w:r>
    </w:p>
    <w:p w:rsidR="00000000" w:rsidDel="00000000" w:rsidP="00000000" w:rsidRDefault="00000000" w:rsidRPr="00000000" w14:paraId="00000003">
      <w:pPr>
        <w:rPr>
          <w:color w:val="ff0000"/>
        </w:rPr>
      </w:pPr>
      <w:r w:rsidDel="00000000" w:rsidR="00000000" w:rsidRPr="00000000">
        <w:rPr>
          <w:rtl w:val="0"/>
        </w:rPr>
      </w:r>
    </w:p>
    <w:p w:rsidR="00000000" w:rsidDel="00000000" w:rsidP="00000000" w:rsidRDefault="00000000" w:rsidRPr="00000000" w14:paraId="00000004">
      <w:pPr>
        <w:rPr>
          <w:color w:val="ff0000"/>
        </w:rPr>
      </w:pPr>
      <w:r w:rsidDel="00000000" w:rsidR="00000000" w:rsidRPr="00000000">
        <w:rPr>
          <w:color w:val="ff0000"/>
          <w:rtl w:val="0"/>
        </w:rPr>
        <w:t xml:space="preserve">What is evaluation?</w:t>
      </w:r>
    </w:p>
    <w:p w:rsidR="00000000" w:rsidDel="00000000" w:rsidP="00000000" w:rsidRDefault="00000000" w:rsidRPr="00000000" w14:paraId="00000005">
      <w:pPr>
        <w:rPr>
          <w:color w:val="0000ff"/>
        </w:rPr>
      </w:pPr>
      <w:r w:rsidDel="00000000" w:rsidR="00000000" w:rsidRPr="00000000">
        <w:rPr>
          <w:color w:val="0000ff"/>
          <w:rtl w:val="0"/>
        </w:rPr>
        <w:t xml:space="preserve">good evaluations of professional development are the result of thoughtful planning, the ability to ask good questions, and a basic understanding about how to find valid answers. They are, in many ways, as Einstein suggested is true of all science, simply “the refinement of everyday thinking.”</w:t>
      </w:r>
    </w:p>
    <w:p w:rsidR="00000000" w:rsidDel="00000000" w:rsidP="00000000" w:rsidRDefault="00000000" w:rsidRPr="00000000" w14:paraId="00000006">
      <w:pPr>
        <w:rPr>
          <w:color w:val="ff0000"/>
        </w:rPr>
      </w:pPr>
      <w:r w:rsidDel="00000000" w:rsidR="00000000" w:rsidRPr="00000000">
        <w:rPr>
          <w:color w:val="ff0000"/>
          <w:rtl w:val="0"/>
        </w:rPr>
        <w:t xml:space="preserve">How does evaluation differ from other, related activities?</w:t>
      </w:r>
    </w:p>
    <w:p w:rsidR="00000000" w:rsidDel="00000000" w:rsidP="00000000" w:rsidRDefault="00000000" w:rsidRPr="00000000" w14:paraId="00000007">
      <w:pPr>
        <w:rPr/>
      </w:pPr>
      <w:r w:rsidDel="00000000" w:rsidR="00000000" w:rsidRPr="00000000">
        <w:rPr>
          <w:rtl w:val="0"/>
        </w:rPr>
        <w:t xml:space="preserve">Understanding the differences between evaluation and these other activities is essential, both in planning meaningful evaluations and in making the best use of evaluation results. In particular, it is important to keep clear the distinction between evaluation and research, action research, measurement, assessment, and accountability</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 Motivation of the inquirer. Researchers are interested in advancing knowledge; evaluators are interested in solving practical problems.</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Objective of the inquiry. Research seeks conclusions; evaluation typically leads to decisions.</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Role of explanation. Research seeks credible explanations of educational phenomena; evaluation seeks to determine merit or worth.Autonomy of the inquiry.</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 Research is an independent and autonomous enterprise; evaluation is generally undertaken at the request of a client.</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Properties of the phenomena assessed. </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Research attempts to generate scientific knowledge; evaluation attempts to assess the value of a thing.</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Generalizability of the phenomena studied. </w:t>
      </w:r>
    </w:p>
    <w:p w:rsidR="00000000" w:rsidDel="00000000" w:rsidP="00000000" w:rsidRDefault="00000000" w:rsidRPr="00000000" w14:paraId="0000000F">
      <w:pPr>
        <w:ind w:left="720" w:firstLine="0"/>
        <w:rPr/>
      </w:pPr>
      <w:r w:rsidDel="00000000" w:rsidR="00000000" w:rsidRPr="00000000">
        <w:rPr>
          <w:rtl w:val="0"/>
        </w:rPr>
        <w:t xml:space="preserve">Research focuses on concepts perceived to be relatively permanent, broadly applicable, and relevant to numerous settings; evaluation focuses on phenomena that are specific to that time, place, and context. </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Criteria for judging the activity. </w:t>
      </w:r>
    </w:p>
    <w:p w:rsidR="00000000" w:rsidDel="00000000" w:rsidP="00000000" w:rsidRDefault="00000000" w:rsidRPr="00000000" w14:paraId="00000011">
      <w:pPr>
        <w:ind w:left="720" w:firstLine="0"/>
        <w:rPr/>
      </w:pPr>
      <w:r w:rsidDel="00000000" w:rsidR="00000000" w:rsidRPr="00000000">
        <w:rPr>
          <w:rtl w:val="0"/>
        </w:rPr>
        <w:t xml:space="preserve">Research is judged by the degree to which results are not confounded by various sources of error and can be generalized to other situations with similar characteristics. Evaluation is judged by its accuracy, credibility, utility, feasibility, and propriety (i.e., is it is done legally and ethically, protecting the rights of the individuals involved?).</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 Identifiable clients. The clients for research are rarely identified or taken into consideration; evaluation is generally conducted for a well-defined audience or client group.</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Relevance of time. Research seldom must consider time constraints; evaluation is typically time-bound, with specific times established up front for start-up, duration, and completion.</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Disciplinary base. Although multidisciplinary approaches are advisable in research, many studies employ a single perspective or approach. Evaluation, on the other hand, requires the use of a wide range of inquiry perspectives and techniques in order to answer specific questions or to address particular problems.</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 Preparation. The best preparation for most researchers is likely to be a thorough mastery of their specific discipline coupled with application of the tools of that discipline. By contrast, evaluators require an interdisciplinary education in order to be sensitive to the wide range of phenomena to which they must attend. (Worthen &amp; Sanders, 1987, pp. 29-34)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color w:val="ff0000"/>
        </w:rPr>
      </w:pPr>
      <w:r w:rsidDel="00000000" w:rsidR="00000000" w:rsidRPr="00000000">
        <w:rPr>
          <w:rtl w:val="0"/>
        </w:rPr>
      </w:r>
    </w:p>
    <w:p w:rsidR="00000000" w:rsidDel="00000000" w:rsidP="00000000" w:rsidRDefault="00000000" w:rsidRPr="00000000" w14:paraId="00000019">
      <w:pPr>
        <w:rPr/>
      </w:pPr>
      <w:r w:rsidDel="00000000" w:rsidR="00000000" w:rsidRPr="00000000">
        <w:rPr>
          <w:color w:val="ff0000"/>
          <w:rtl w:val="0"/>
        </w:rPr>
        <w:t xml:space="preserve">What are the principal models of evaluation?</w:t>
      </w:r>
      <w:r w:rsidDel="00000000" w:rsidR="00000000" w:rsidRPr="00000000">
        <w:rPr>
          <w:rtl w:val="0"/>
        </w:rPr>
        <w:t xml:space="preserve"> (a) Tyler's Evaluation Model, (b) Metfessel and Michael's Evaluation Model, (c) Hammond's Evaluation Model, (d) Scriven's Goal-Free Evaluation Model, (e) Stufflebeam's CIPP Evaluation Model, and (f) Kirkpatrick's Evaluation Model.</w:t>
      </w:r>
    </w:p>
    <w:p w:rsidR="00000000" w:rsidDel="00000000" w:rsidP="00000000" w:rsidRDefault="00000000" w:rsidRPr="00000000" w14:paraId="0000001A">
      <w:pPr>
        <w:rPr>
          <w:color w:val="ff0000"/>
        </w:rPr>
      </w:pPr>
      <w:r w:rsidDel="00000000" w:rsidR="00000000" w:rsidRPr="00000000">
        <w:rPr>
          <w:rtl w:val="0"/>
        </w:rPr>
      </w:r>
    </w:p>
    <w:p w:rsidR="00000000" w:rsidDel="00000000" w:rsidP="00000000" w:rsidRDefault="00000000" w:rsidRPr="00000000" w14:paraId="0000001B">
      <w:pPr>
        <w:rPr>
          <w:color w:val="ff0000"/>
        </w:rPr>
      </w:pPr>
      <w:r w:rsidDel="00000000" w:rsidR="00000000" w:rsidRPr="00000000">
        <w:rPr>
          <w:color w:val="ff0000"/>
          <w:rtl w:val="0"/>
        </w:rPr>
        <w:t xml:space="preserve">What are the purposes of evaluation?</w:t>
      </w:r>
    </w:p>
    <w:p w:rsidR="00000000" w:rsidDel="00000000" w:rsidP="00000000" w:rsidRDefault="00000000" w:rsidRPr="00000000" w14:paraId="0000001C">
      <w:pPr>
        <w:rPr/>
      </w:pPr>
      <w:r w:rsidDel="00000000" w:rsidR="00000000" w:rsidRPr="00000000">
        <w:rPr>
          <w:rtl w:val="0"/>
        </w:rPr>
        <w:t xml:space="preserve">specific purpose of evaluation may vary from one setting to another, all good evaluations are deliberate and systematic.Because it is systematic, some educators have the mistaken impression that evaluation in professional development is appropriate for only those activities that are “event-driven.” In other words, they believe that evaluation applies to formal professional development workshops and seminars, but not to the wide range of other, less formal, ongoing, job-embedded professional development activities. If you recall our discussion in the previous chapter, however, you know that regardless of its form, professional development is not a haphazard process. It is, or should be, intentional and results- or goal-driven. This is true of workshops and seminars, as well as study groups, action research, collaborative planning, curriculum development, structured observations, peer coaching and mentoring, and individually guided professional development activities. Determining if the goals of these activities are met or if progress toward those goals is being made requires systematic evaluation.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color w:val="ff0000"/>
        </w:rPr>
      </w:pPr>
      <w:r w:rsidDel="00000000" w:rsidR="00000000" w:rsidRPr="00000000">
        <w:rPr>
          <w:color w:val="ff0000"/>
          <w:rtl w:val="0"/>
        </w:rPr>
        <w:t xml:space="preserve">What are the standards for good evaluations?</w:t>
      </w:r>
    </w:p>
    <w:p w:rsidR="00000000" w:rsidDel="00000000" w:rsidP="00000000" w:rsidRDefault="00000000" w:rsidRPr="00000000" w14:paraId="0000001F">
      <w:pPr>
        <w:rPr>
          <w:color w:val="ff0000"/>
        </w:rPr>
      </w:pPr>
      <w:r w:rsidDel="00000000" w:rsidR="00000000" w:rsidRPr="00000000">
        <w:rPr>
          <w:color w:val="ff0000"/>
          <w:rtl w:val="0"/>
        </w:rPr>
        <w:t xml:space="preserve">This set of standards defined the Committee's conception of the principles that should guide and govern evaluation efforts.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